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2E" w:rsidRPr="008F7A98" w:rsidRDefault="008F7A98" w:rsidP="008F7A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A98">
        <w:rPr>
          <w:rFonts w:ascii="Times New Roman" w:hAnsi="Times New Roman" w:cs="Times New Roman"/>
          <w:sz w:val="28"/>
          <w:szCs w:val="28"/>
          <w:lang w:val="uk-UA"/>
        </w:rPr>
        <w:t>Особливості надання щорічних додаткових відпусток державним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службовцям</w:t>
      </w:r>
    </w:p>
    <w:p w:rsidR="00E74AE2" w:rsidRDefault="008F7A98" w:rsidP="0011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32B">
        <w:rPr>
          <w:rFonts w:ascii="Times New Roman" w:hAnsi="Times New Roman" w:cs="Times New Roman"/>
          <w:sz w:val="28"/>
          <w:szCs w:val="28"/>
          <w:lang w:val="uk-UA"/>
        </w:rPr>
        <w:t xml:space="preserve">Із набранням чинності нового </w:t>
      </w:r>
      <w:r w:rsidRPr="008F7A98">
        <w:rPr>
          <w:rFonts w:ascii="Times New Roman" w:hAnsi="Times New Roman" w:cs="Times New Roman"/>
          <w:sz w:val="28"/>
          <w:szCs w:val="28"/>
          <w:lang w:val="uk-UA"/>
        </w:rPr>
        <w:t xml:space="preserve">Закону «Про державну службу» </w:t>
      </w:r>
      <w:r w:rsidRPr="006D63A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D63AC">
        <w:rPr>
          <w:rFonts w:ascii="Times New Roman" w:hAnsi="Times New Roman" w:cs="Times New Roman"/>
          <w:sz w:val="28"/>
          <w:szCs w:val="28"/>
          <w:lang w:val="uk-UA"/>
        </w:rPr>
        <w:br/>
        <w:t>10 грудня 2015 року № 889-</w:t>
      </w:r>
      <w:r w:rsidRPr="008F7A98">
        <w:rPr>
          <w:rFonts w:ascii="Times New Roman" w:hAnsi="Times New Roman" w:cs="Times New Roman"/>
          <w:sz w:val="28"/>
          <w:szCs w:val="28"/>
          <w:lang w:val="uk-UA"/>
        </w:rPr>
        <w:t>VIII (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>далі – Закон) змінився порядок надання та</w:t>
      </w:r>
      <w:r w:rsidRPr="00FC23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>кількість днів додаткової щорічної оплачуваної відпус</w:t>
      </w:r>
      <w:r>
        <w:rPr>
          <w:rFonts w:ascii="Times New Roman" w:hAnsi="Times New Roman" w:cs="Times New Roman"/>
          <w:sz w:val="28"/>
          <w:szCs w:val="28"/>
          <w:lang w:val="uk-UA"/>
        </w:rPr>
        <w:t>тки державним службовцям. В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>ідповідно до ч</w:t>
      </w:r>
      <w:r>
        <w:rPr>
          <w:rFonts w:ascii="Times New Roman" w:hAnsi="Times New Roman" w:cs="Times New Roman"/>
          <w:sz w:val="28"/>
          <w:szCs w:val="28"/>
          <w:lang w:val="uk-UA"/>
        </w:rPr>
        <w:t>астини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 xml:space="preserve"> 1 ст</w:t>
      </w:r>
      <w:r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 xml:space="preserve"> 58 цього Закону за кожний рік державної служби після досягнення п’ятирічного стажу державної служби державному службовцю надається один календарний день щорічної додаткової оплачуван</w:t>
      </w:r>
      <w:r w:rsidRPr="008F7A98">
        <w:rPr>
          <w:rFonts w:ascii="Times New Roman" w:hAnsi="Times New Roman" w:cs="Times New Roman"/>
          <w:sz w:val="28"/>
          <w:szCs w:val="28"/>
          <w:lang w:val="uk-UA"/>
        </w:rPr>
        <w:t>ої відпустки, але не більш як п’ятнадцять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днів. </w:t>
      </w:r>
    </w:p>
    <w:p w:rsidR="008F7A98" w:rsidRDefault="008F7A98" w:rsidP="0011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32B">
        <w:rPr>
          <w:rFonts w:ascii="Times New Roman" w:hAnsi="Times New Roman" w:cs="Times New Roman"/>
          <w:sz w:val="28"/>
          <w:szCs w:val="28"/>
          <w:lang w:val="uk-UA"/>
        </w:rPr>
        <w:t>Це означає, що після досягнення державним службовцем п’ятирічного стажу державної служби, він набуває право на отримання у році, коли настала так звана «приведена дата» додаткової оплачуваної відпус</w:t>
      </w:r>
      <w:r w:rsidRPr="008F7A98">
        <w:rPr>
          <w:rFonts w:ascii="Times New Roman" w:hAnsi="Times New Roman" w:cs="Times New Roman"/>
          <w:sz w:val="28"/>
          <w:szCs w:val="28"/>
          <w:lang w:val="uk-UA"/>
        </w:rPr>
        <w:t>тки тривалістю один календарний день. З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 xml:space="preserve"> кожним наступним роком державної служби кількість днів збільшується на о</w:t>
      </w:r>
      <w:r w:rsidRPr="008F7A98">
        <w:rPr>
          <w:rFonts w:ascii="Times New Roman" w:hAnsi="Times New Roman" w:cs="Times New Roman"/>
          <w:sz w:val="28"/>
          <w:szCs w:val="28"/>
          <w:lang w:val="uk-UA"/>
        </w:rPr>
        <w:t>дин, але не може перевищувати п’ятнадцять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(з</w:t>
      </w:r>
      <w:r w:rsidRPr="008F7A98">
        <w:rPr>
          <w:rFonts w:ascii="Times New Roman" w:hAnsi="Times New Roman" w:cs="Times New Roman"/>
          <w:sz w:val="28"/>
          <w:szCs w:val="28"/>
          <w:lang w:val="uk-UA"/>
        </w:rPr>
        <w:t>а стаж державної служби понад дев’ятнадцять</w:t>
      </w:r>
      <w:r w:rsidRPr="00FC232B">
        <w:rPr>
          <w:rFonts w:ascii="Times New Roman" w:hAnsi="Times New Roman" w:cs="Times New Roman"/>
          <w:sz w:val="28"/>
          <w:szCs w:val="28"/>
          <w:lang w:val="uk-UA"/>
        </w:rPr>
        <w:t xml:space="preserve"> років і більше).</w:t>
      </w:r>
      <w:bookmarkStart w:id="0" w:name="_GoBack"/>
      <w:bookmarkEnd w:id="0"/>
    </w:p>
    <w:p w:rsidR="008F7A98" w:rsidRPr="003C693D" w:rsidRDefault="008F7A98" w:rsidP="00116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 таблиц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наведено т</w:t>
      </w:r>
      <w:proofErr w:type="spellStart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ривалість</w:t>
      </w:r>
      <w:proofErr w:type="spellEnd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щорічної</w:t>
      </w:r>
      <w:proofErr w:type="spellEnd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додаткової</w:t>
      </w:r>
      <w:proofErr w:type="spellEnd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відпустки</w:t>
      </w:r>
      <w:proofErr w:type="spellEnd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стаж </w:t>
      </w:r>
      <w:proofErr w:type="spellStart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держ</w:t>
      </w:r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авної</w:t>
      </w:r>
      <w:proofErr w:type="spellEnd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C69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</w:p>
    <w:tbl>
      <w:tblPr>
        <w:tblW w:w="6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7"/>
        <w:gridCol w:w="3402"/>
      </w:tblGrid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8E4F40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Стаж </w:t>
            </w:r>
            <w:proofErr w:type="spellStart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держслужби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8E4F40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Тривалість</w:t>
            </w:r>
            <w:proofErr w:type="spellEnd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щорічної</w:t>
            </w:r>
            <w:proofErr w:type="spellEnd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додаткової</w:t>
            </w:r>
            <w:proofErr w:type="spellEnd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відпустки</w:t>
            </w:r>
            <w:proofErr w:type="spellEnd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стаж </w:t>
            </w:r>
            <w:proofErr w:type="spellStart"/>
            <w:r w:rsidRPr="008E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держслужби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календарний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календарні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календарні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календарні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F7A98" w:rsidRPr="006D63AC" w:rsidTr="00F53DB0"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A98" w:rsidRPr="006D63AC" w:rsidRDefault="008F7A98" w:rsidP="00F53D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</w:tbl>
    <w:p w:rsidR="008F7A98" w:rsidRDefault="008F7A98" w:rsidP="008F7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E2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службовець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74AE2" w:rsidRPr="00FC232B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Приведеною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датою» є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умовна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підрахунок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року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розпочався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року стаж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становив 5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як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стаж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Кожного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службовець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дповідний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певної тривалості.</w:t>
      </w:r>
    </w:p>
    <w:p w:rsidR="00E74AE2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Слід також зупинитися на тому, що відбулася невідповідність тривалості додаткових щорічних відпусток державних службовців, стаж яких на час набрання чинності новим Законом становив понад 12 років і більше. </w:t>
      </w:r>
    </w:p>
    <w:p w:rsidR="00E74AE2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стаж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становив </w:t>
      </w:r>
    </w:p>
    <w:p w:rsidR="00E74AE2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– 8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AE2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– 9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4AE2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– 10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4AE2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– 11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4AE2" w:rsidRPr="00FC232B" w:rsidRDefault="00E74AE2" w:rsidP="00E7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ункту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Порядку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службовцям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оплачуваних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відпусток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Міністрів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Укроаїни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квітня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року </w:t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270,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державному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 Закону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1993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3723-XII «Про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 за стаж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AE2" w:rsidRPr="00FC232B" w:rsidRDefault="00E74AE2" w:rsidP="00E74AE2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AE2" w:rsidRPr="00FC232B" w:rsidRDefault="00E74AE2" w:rsidP="00E74AE2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AE2" w:rsidRPr="00FC232B" w:rsidRDefault="00E74AE2" w:rsidP="00E74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98" w:rsidRPr="008F7A98" w:rsidRDefault="00E74AE2" w:rsidP="00A7004A">
      <w:pPr>
        <w:spacing w:after="0" w:line="240" w:lineRule="auto"/>
        <w:ind w:firstLine="708"/>
        <w:jc w:val="both"/>
      </w:pP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службовець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Задля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тривалості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відпусток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чинного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стаж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Закону становив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отримуватимуть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тривалості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за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минулий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зрівняється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положеннями</w:t>
      </w:r>
      <w:proofErr w:type="spellEnd"/>
      <w:r w:rsidRPr="00F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Закону.</w:t>
      </w:r>
    </w:p>
    <w:sectPr w:rsidR="008F7A98" w:rsidRPr="008F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D"/>
    <w:rsid w:val="00116C8F"/>
    <w:rsid w:val="005A47C7"/>
    <w:rsid w:val="007340CD"/>
    <w:rsid w:val="007556BD"/>
    <w:rsid w:val="008E4F40"/>
    <w:rsid w:val="008F7A98"/>
    <w:rsid w:val="00A7004A"/>
    <w:rsid w:val="00E74AE2"/>
    <w:rsid w:val="00E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9AEE-4D71-4C46-AAEA-1BE8BEEF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Людмила Іванівна</dc:creator>
  <cp:keywords/>
  <dc:description/>
  <cp:lastModifiedBy>Трушина Людмила Іванівна</cp:lastModifiedBy>
  <cp:revision>4</cp:revision>
  <dcterms:created xsi:type="dcterms:W3CDTF">2018-07-31T13:14:00Z</dcterms:created>
  <dcterms:modified xsi:type="dcterms:W3CDTF">2018-07-31T13:55:00Z</dcterms:modified>
</cp:coreProperties>
</file>